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14" w:rsidRDefault="007824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C21A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Załącznik  do  Zarządzenia</w:t>
      </w:r>
    </w:p>
    <w:p w:rsidR="007824C7" w:rsidRDefault="007824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C21A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Nr </w:t>
      </w:r>
      <w:r w:rsidR="00EC21AF">
        <w:rPr>
          <w:sz w:val="28"/>
          <w:szCs w:val="28"/>
        </w:rPr>
        <w:t>11</w:t>
      </w:r>
      <w:r>
        <w:rPr>
          <w:sz w:val="28"/>
          <w:szCs w:val="28"/>
        </w:rPr>
        <w:t xml:space="preserve">   /15  Wójta Gminy Mały Płock </w:t>
      </w:r>
    </w:p>
    <w:p w:rsidR="007824C7" w:rsidRDefault="007824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C21A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z  dnia    </w:t>
      </w:r>
      <w:r w:rsidR="00EC21AF">
        <w:rPr>
          <w:sz w:val="28"/>
          <w:szCs w:val="28"/>
        </w:rPr>
        <w:t xml:space="preserve">25 luty  </w:t>
      </w:r>
      <w:r>
        <w:rPr>
          <w:sz w:val="28"/>
          <w:szCs w:val="28"/>
        </w:rPr>
        <w:t xml:space="preserve"> 2015 r. </w:t>
      </w:r>
    </w:p>
    <w:p w:rsidR="007824C7" w:rsidRDefault="007824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E6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W Y K A Z </w:t>
      </w:r>
    </w:p>
    <w:p w:rsidR="007824C7" w:rsidRDefault="007824C7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sprzedawanego  lokalu  mieszkalnego  wraz  z  prawem  udziału  we  współużytkowaniu  wieczystym  zabudowanej  działki nr 175/4 o pow. 480 m</w:t>
      </w:r>
      <w:r>
        <w:rPr>
          <w:b/>
          <w:sz w:val="28"/>
          <w:szCs w:val="28"/>
          <w:vertAlign w:val="superscript"/>
        </w:rPr>
        <w:t>2</w:t>
      </w:r>
    </w:p>
    <w:p w:rsidR="00722799" w:rsidRDefault="00722799">
      <w:pPr>
        <w:rPr>
          <w:sz w:val="28"/>
          <w:szCs w:val="28"/>
        </w:rPr>
      </w:pPr>
      <w:r>
        <w:rPr>
          <w:sz w:val="28"/>
          <w:szCs w:val="28"/>
        </w:rPr>
        <w:t xml:space="preserve">1.Położenie  nieruchomości                  -      </w:t>
      </w:r>
      <w:r>
        <w:rPr>
          <w:b/>
          <w:sz w:val="28"/>
          <w:szCs w:val="28"/>
        </w:rPr>
        <w:t>Mały  Płock  ul. Kochanowskiego  23</w:t>
      </w:r>
    </w:p>
    <w:p w:rsidR="00722799" w:rsidRDefault="00722799" w:rsidP="00722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2.Numer  KW                                           -      </w:t>
      </w:r>
      <w:r>
        <w:rPr>
          <w:b/>
          <w:sz w:val="28"/>
          <w:szCs w:val="28"/>
        </w:rPr>
        <w:t>LM1L /00048685/3</w:t>
      </w:r>
      <w:r>
        <w:rPr>
          <w:sz w:val="28"/>
          <w:szCs w:val="28"/>
        </w:rPr>
        <w:t xml:space="preserve"> </w:t>
      </w:r>
    </w:p>
    <w:p w:rsidR="00722799" w:rsidRDefault="00722799" w:rsidP="007227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3.Nieruchomość  zabudowana            -      </w:t>
      </w:r>
      <w:r>
        <w:rPr>
          <w:b/>
          <w:sz w:val="28"/>
          <w:szCs w:val="28"/>
        </w:rPr>
        <w:t xml:space="preserve">Dom  Nauczyciela </w:t>
      </w:r>
    </w:p>
    <w:p w:rsidR="00722799" w:rsidRDefault="00722799" w:rsidP="00722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działka  nr.                                        -           175/4</w:t>
      </w:r>
    </w:p>
    <w:p w:rsidR="00722799" w:rsidRDefault="00722799" w:rsidP="00722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powierzchnia                                   -            480 m</w:t>
      </w:r>
      <w:r>
        <w:rPr>
          <w:b/>
          <w:sz w:val="28"/>
          <w:szCs w:val="28"/>
          <w:vertAlign w:val="superscript"/>
        </w:rPr>
        <w:t>2</w:t>
      </w:r>
    </w:p>
    <w:p w:rsidR="00722799" w:rsidRDefault="00722799" w:rsidP="007227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C22429">
        <w:rPr>
          <w:sz w:val="28"/>
          <w:szCs w:val="28"/>
        </w:rPr>
        <w:t xml:space="preserve">      </w:t>
      </w:r>
      <w:r w:rsidR="00C22429">
        <w:rPr>
          <w:b/>
          <w:sz w:val="28"/>
          <w:szCs w:val="28"/>
        </w:rPr>
        <w:t xml:space="preserve">Lokal  mieszkalny  Nr. 14 </w:t>
      </w:r>
    </w:p>
    <w:p w:rsidR="00C22429" w:rsidRDefault="00C22429" w:rsidP="00722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 </w:t>
      </w:r>
      <w:r>
        <w:rPr>
          <w:sz w:val="28"/>
          <w:szCs w:val="28"/>
        </w:rPr>
        <w:t xml:space="preserve">powierzchnia  lokalu                            </w:t>
      </w:r>
      <w:r w:rsidR="00045349">
        <w:rPr>
          <w:sz w:val="28"/>
          <w:szCs w:val="28"/>
        </w:rPr>
        <w:t xml:space="preserve">       </w:t>
      </w:r>
      <w:r w:rsidR="00EC21AF">
        <w:rPr>
          <w:sz w:val="28"/>
          <w:szCs w:val="28"/>
        </w:rPr>
        <w:t xml:space="preserve">           </w:t>
      </w:r>
      <w:r w:rsidR="0004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      </w:t>
      </w:r>
      <w:r>
        <w:rPr>
          <w:b/>
          <w:sz w:val="28"/>
          <w:szCs w:val="28"/>
        </w:rPr>
        <w:t>65,4  m</w:t>
      </w:r>
      <w:r>
        <w:rPr>
          <w:b/>
          <w:sz w:val="28"/>
          <w:szCs w:val="28"/>
          <w:vertAlign w:val="superscript"/>
        </w:rPr>
        <w:t>2</w:t>
      </w:r>
    </w:p>
    <w:p w:rsidR="00C22429" w:rsidRDefault="00C22429" w:rsidP="00722799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    -  </w:t>
      </w:r>
      <w:r>
        <w:rPr>
          <w:sz w:val="28"/>
          <w:szCs w:val="28"/>
        </w:rPr>
        <w:t xml:space="preserve">powierzchnia przynależnej piwnicy   </w:t>
      </w:r>
      <w:r w:rsidR="00045349">
        <w:rPr>
          <w:sz w:val="28"/>
          <w:szCs w:val="28"/>
        </w:rPr>
        <w:t xml:space="preserve">        </w:t>
      </w:r>
      <w:r w:rsidR="00EC21A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-         </w:t>
      </w:r>
      <w:r>
        <w:rPr>
          <w:b/>
          <w:sz w:val="28"/>
          <w:szCs w:val="28"/>
        </w:rPr>
        <w:t>9,3  m</w:t>
      </w:r>
      <w:r>
        <w:rPr>
          <w:b/>
          <w:sz w:val="28"/>
          <w:szCs w:val="28"/>
          <w:vertAlign w:val="superscript"/>
        </w:rPr>
        <w:t>2</w:t>
      </w:r>
    </w:p>
    <w:p w:rsidR="00C22429" w:rsidRDefault="00BB104F" w:rsidP="00BB1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       -    </w:t>
      </w:r>
      <w:r w:rsidR="00EC21AF">
        <w:rPr>
          <w:sz w:val="28"/>
          <w:szCs w:val="28"/>
        </w:rPr>
        <w:t>wartość  lokalu wg. wyceny</w:t>
      </w:r>
      <w:r>
        <w:rPr>
          <w:sz w:val="28"/>
          <w:szCs w:val="28"/>
        </w:rPr>
        <w:t xml:space="preserve"> </w:t>
      </w:r>
      <w:r w:rsidR="00EC21AF">
        <w:rPr>
          <w:sz w:val="28"/>
          <w:szCs w:val="28"/>
        </w:rPr>
        <w:t xml:space="preserve">rzecz. majątk.            -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57.800  zł.</w:t>
      </w:r>
    </w:p>
    <w:p w:rsidR="00BB104F" w:rsidRDefault="00BB104F" w:rsidP="00BB1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 </w:t>
      </w:r>
      <w:r>
        <w:rPr>
          <w:sz w:val="28"/>
          <w:szCs w:val="28"/>
        </w:rPr>
        <w:t xml:space="preserve">cena  lokalu po udzielonej bonifikacie  </w:t>
      </w:r>
      <w:r w:rsidR="00045349">
        <w:rPr>
          <w:sz w:val="28"/>
          <w:szCs w:val="28"/>
        </w:rPr>
        <w:t xml:space="preserve">      </w:t>
      </w:r>
      <w:r w:rsidR="00EC21AF">
        <w:rPr>
          <w:sz w:val="28"/>
          <w:szCs w:val="28"/>
        </w:rPr>
        <w:t xml:space="preserve">         </w:t>
      </w:r>
      <w:r w:rsidR="00045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     </w:t>
      </w:r>
      <w:r>
        <w:rPr>
          <w:b/>
          <w:sz w:val="28"/>
          <w:szCs w:val="28"/>
        </w:rPr>
        <w:t>20.230  zł.</w:t>
      </w:r>
    </w:p>
    <w:p w:rsidR="00BB104F" w:rsidRDefault="00BB104F" w:rsidP="00BB1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</w:t>
      </w:r>
      <w:r>
        <w:rPr>
          <w:sz w:val="28"/>
          <w:szCs w:val="28"/>
        </w:rPr>
        <w:t xml:space="preserve">   wa</w:t>
      </w:r>
      <w:r w:rsidR="00EC21AF">
        <w:rPr>
          <w:sz w:val="28"/>
          <w:szCs w:val="28"/>
        </w:rPr>
        <w:t>rtość udziału w prawie użytk. wiecz.</w:t>
      </w:r>
      <w:r>
        <w:rPr>
          <w:sz w:val="28"/>
          <w:szCs w:val="28"/>
        </w:rPr>
        <w:t xml:space="preserve"> gruntu</w:t>
      </w:r>
      <w:r w:rsidR="00EC21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   </w:t>
      </w:r>
      <w:r w:rsidR="000453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690  zł. </w:t>
      </w:r>
    </w:p>
    <w:p w:rsidR="00045349" w:rsidRDefault="00045349" w:rsidP="00BB1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 </w:t>
      </w:r>
      <w:r w:rsidR="00EC21AF">
        <w:rPr>
          <w:sz w:val="28"/>
          <w:szCs w:val="28"/>
        </w:rPr>
        <w:t>udział  w prawie  użyt. wiecz.</w:t>
      </w:r>
      <w:r>
        <w:rPr>
          <w:sz w:val="28"/>
          <w:szCs w:val="28"/>
        </w:rPr>
        <w:t xml:space="preserve"> działki gruntu </w:t>
      </w:r>
      <w:r w:rsidR="00EC21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     7470/ 114660</w:t>
      </w:r>
    </w:p>
    <w:p w:rsidR="00045349" w:rsidRDefault="00045349" w:rsidP="00BB10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  </w:t>
      </w:r>
      <w:r>
        <w:rPr>
          <w:sz w:val="28"/>
          <w:szCs w:val="28"/>
        </w:rPr>
        <w:t>pierwsza  opłata  / 25 % / z  tytułu użytkowania</w:t>
      </w:r>
    </w:p>
    <w:p w:rsidR="00EA25D6" w:rsidRDefault="00045349" w:rsidP="00BB10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25D6">
        <w:rPr>
          <w:sz w:val="28"/>
          <w:szCs w:val="28"/>
        </w:rPr>
        <w:t>w</w:t>
      </w:r>
      <w:r>
        <w:rPr>
          <w:sz w:val="28"/>
          <w:szCs w:val="28"/>
        </w:rPr>
        <w:t xml:space="preserve">ieczystego  po  udzielonej  bonifikacie   </w:t>
      </w:r>
      <w:r w:rsidR="00EC21A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-      </w:t>
      </w:r>
      <w:r w:rsidR="00EA25D6">
        <w:rPr>
          <w:sz w:val="28"/>
          <w:szCs w:val="28"/>
        </w:rPr>
        <w:t xml:space="preserve">   </w:t>
      </w:r>
      <w:r w:rsidR="00EA25D6">
        <w:rPr>
          <w:b/>
          <w:sz w:val="28"/>
          <w:szCs w:val="28"/>
        </w:rPr>
        <w:t>60,38  zł.</w:t>
      </w:r>
    </w:p>
    <w:p w:rsidR="0061069D" w:rsidRDefault="00EA25D6" w:rsidP="00EA25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-   </w:t>
      </w:r>
      <w:r w:rsidR="00EC21AF">
        <w:rPr>
          <w:sz w:val="28"/>
          <w:szCs w:val="28"/>
        </w:rPr>
        <w:t xml:space="preserve">opłata  roczna  / 1% </w:t>
      </w:r>
      <w:r>
        <w:rPr>
          <w:sz w:val="28"/>
          <w:szCs w:val="28"/>
        </w:rPr>
        <w:t xml:space="preserve"> wartości  gruntu   </w:t>
      </w:r>
      <w:r w:rsidR="00EC21AF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</w:t>
      </w:r>
      <w:r w:rsidR="00EC21A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-            </w:t>
      </w:r>
      <w:r>
        <w:rPr>
          <w:b/>
          <w:sz w:val="28"/>
          <w:szCs w:val="28"/>
        </w:rPr>
        <w:t xml:space="preserve">6,90 zł. + VAT                                                 </w:t>
      </w:r>
      <w:r>
        <w:rPr>
          <w:sz w:val="28"/>
          <w:szCs w:val="28"/>
        </w:rPr>
        <w:t xml:space="preserve">5.   Opłaty  roczne  z  tytułu  użytkowania  wieczystego  w  wysokości  1 % ceny     nieruchomości </w:t>
      </w:r>
      <w:r w:rsidR="0004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wnoszone  przez  cały  okres  użytkowania  wieczystego  płatne </w:t>
      </w:r>
      <w:r w:rsidR="00FE3B94">
        <w:rPr>
          <w:sz w:val="28"/>
          <w:szCs w:val="28"/>
        </w:rPr>
        <w:t xml:space="preserve">są  w  terminie  w  terminie  31  marca  każdego roku, z góry za dany  rok bez odrębnego  wezwania. 6.  Wysokość  opłaty rocznej może  być  aktualizowana  nie  częściej  niż  raz  w roku jeśli  wartość  tej  nieruchomości  ulegnie  zmianie.  Warunki  aktualizacji określa ustawa  o gospodarce  nieruchomościami.                                                                  </w:t>
      </w:r>
      <w:r w:rsidR="00FE3B94">
        <w:rPr>
          <w:sz w:val="28"/>
          <w:szCs w:val="28"/>
        </w:rPr>
        <w:lastRenderedPageBreak/>
        <w:t xml:space="preserve">7. Wykaz  ten wywiesza  się  na  okres  21  dni  w  Urzędzie  Gminy  w                      Małym Płocku  oraz w  danej  miejscowości .                                                                 Wykaz  został  opublikowany na  stronie  internetowej  -  </w:t>
      </w:r>
      <w:r w:rsidR="0061069D">
        <w:rPr>
          <w:b/>
          <w:sz w:val="28"/>
          <w:szCs w:val="28"/>
        </w:rPr>
        <w:t>w Biuletynie Informacji</w:t>
      </w:r>
      <w:r w:rsidR="00FE3B94">
        <w:rPr>
          <w:sz w:val="28"/>
          <w:szCs w:val="28"/>
        </w:rPr>
        <w:t xml:space="preserve"> </w:t>
      </w:r>
      <w:r w:rsidR="0061069D">
        <w:rPr>
          <w:sz w:val="28"/>
          <w:szCs w:val="28"/>
        </w:rPr>
        <w:t xml:space="preserve"> </w:t>
      </w:r>
      <w:r w:rsidR="0061069D">
        <w:rPr>
          <w:b/>
          <w:sz w:val="28"/>
          <w:szCs w:val="28"/>
        </w:rPr>
        <w:t xml:space="preserve">Publicznej  </w:t>
      </w:r>
      <w:hyperlink r:id="rId4" w:history="1">
        <w:r w:rsidR="0061069D" w:rsidRPr="00C677D2">
          <w:rPr>
            <w:rStyle w:val="Hipercze"/>
            <w:b/>
            <w:sz w:val="28"/>
            <w:szCs w:val="28"/>
          </w:rPr>
          <w:t>http://bip.ug.malyplock.wrotapodlasia.pl</w:t>
        </w:r>
      </w:hyperlink>
      <w:r w:rsidR="0061069D">
        <w:rPr>
          <w:b/>
          <w:sz w:val="28"/>
          <w:szCs w:val="28"/>
        </w:rPr>
        <w:t xml:space="preserve">                                    </w:t>
      </w:r>
      <w:r w:rsidR="0061069D">
        <w:rPr>
          <w:sz w:val="28"/>
          <w:szCs w:val="28"/>
        </w:rPr>
        <w:t>8. Szczegółowe  informacje  dotyczące  wykazu  nieruchomości  można  uzyskać w  Urzędzie   Gminy  w  Małym  lub  telefonicznie  pod  numerem  86 2791322.</w:t>
      </w:r>
    </w:p>
    <w:p w:rsidR="0061069D" w:rsidRDefault="0061069D" w:rsidP="00EA25D6">
      <w:pPr>
        <w:spacing w:line="360" w:lineRule="auto"/>
        <w:rPr>
          <w:sz w:val="28"/>
          <w:szCs w:val="28"/>
        </w:rPr>
      </w:pPr>
    </w:p>
    <w:p w:rsidR="0061069D" w:rsidRPr="0061069D" w:rsidRDefault="0061069D" w:rsidP="00EA2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1AF">
        <w:rPr>
          <w:sz w:val="28"/>
          <w:szCs w:val="28"/>
        </w:rPr>
        <w:t xml:space="preserve">             Mały  Płock  dn. 25</w:t>
      </w:r>
      <w:bookmarkStart w:id="0" w:name="_GoBack"/>
      <w:bookmarkEnd w:id="0"/>
      <w:r>
        <w:rPr>
          <w:sz w:val="28"/>
          <w:szCs w:val="28"/>
        </w:rPr>
        <w:t xml:space="preserve">.02.2015r. </w:t>
      </w:r>
    </w:p>
    <w:p w:rsidR="00045349" w:rsidRPr="00045349" w:rsidRDefault="00045349" w:rsidP="00EA2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4C7" w:rsidRPr="007824C7" w:rsidRDefault="007824C7">
      <w:pPr>
        <w:rPr>
          <w:sz w:val="28"/>
          <w:szCs w:val="28"/>
        </w:rPr>
      </w:pPr>
    </w:p>
    <w:sectPr w:rsidR="007824C7" w:rsidRPr="0078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C7"/>
    <w:rsid w:val="00045349"/>
    <w:rsid w:val="00067445"/>
    <w:rsid w:val="002B1914"/>
    <w:rsid w:val="002E6DB0"/>
    <w:rsid w:val="0061069D"/>
    <w:rsid w:val="00722799"/>
    <w:rsid w:val="007824C7"/>
    <w:rsid w:val="00BB104F"/>
    <w:rsid w:val="00C22429"/>
    <w:rsid w:val="00EA25D6"/>
    <w:rsid w:val="00EC21AF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DA9D-FB35-49B0-8E86-458FDD9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06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ug.malyplock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cp:lastPrinted>2015-02-19T14:20:00Z</cp:lastPrinted>
  <dcterms:created xsi:type="dcterms:W3CDTF">2015-02-19T11:50:00Z</dcterms:created>
  <dcterms:modified xsi:type="dcterms:W3CDTF">2015-02-25T08:09:00Z</dcterms:modified>
</cp:coreProperties>
</file>